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55B509E" w:rsidR="00EA7438" w:rsidRPr="00E750EB" w:rsidRDefault="00EA7438">
      <w:pPr>
        <w:spacing w:line="276" w:lineRule="auto"/>
        <w:rPr>
          <w:rFonts w:ascii="Georgia" w:eastAsia="Georgia" w:hAnsi="Georgia" w:cstheme="minorHAnsi"/>
          <w:b/>
        </w:rPr>
      </w:pPr>
    </w:p>
    <w:p w14:paraId="62D55A48" w14:textId="77777777" w:rsidR="00E04B3A" w:rsidRDefault="00E04B3A" w:rsidP="00F051AA">
      <w:pPr>
        <w:spacing w:line="276" w:lineRule="auto"/>
        <w:jc w:val="center"/>
        <w:rPr>
          <w:rFonts w:ascii="Georgia" w:eastAsia="Georgia" w:hAnsi="Georgia" w:cstheme="minorHAnsi"/>
          <w:b/>
          <w:color w:val="E36C09"/>
          <w:sz w:val="28"/>
        </w:rPr>
      </w:pPr>
    </w:p>
    <w:p w14:paraId="66E0A1FA" w14:textId="26DC0C6C" w:rsidR="0083536B" w:rsidRPr="00E750EB" w:rsidRDefault="0083536B" w:rsidP="00F051AA">
      <w:pPr>
        <w:spacing w:line="276" w:lineRule="auto"/>
        <w:jc w:val="center"/>
        <w:rPr>
          <w:rFonts w:ascii="Georgia" w:eastAsia="Georgia" w:hAnsi="Georgia" w:cstheme="minorHAnsi"/>
          <w:b/>
          <w:color w:val="E36C09"/>
          <w:sz w:val="28"/>
        </w:rPr>
      </w:pPr>
      <w:bookmarkStart w:id="0" w:name="_GoBack"/>
      <w:bookmarkEnd w:id="0"/>
      <w:r w:rsidRPr="00E750EB">
        <w:rPr>
          <w:rFonts w:ascii="Georgia" w:eastAsia="Georgia" w:hAnsi="Georgia" w:cstheme="minorHAnsi"/>
          <w:b/>
          <w:color w:val="E36C09"/>
          <w:sz w:val="28"/>
        </w:rPr>
        <w:t xml:space="preserve">GLOBAL </w:t>
      </w:r>
      <w:r w:rsidR="00E750EB">
        <w:rPr>
          <w:rFonts w:ascii="Georgia" w:eastAsia="Georgia" w:hAnsi="Georgia" w:cstheme="minorHAnsi"/>
          <w:b/>
          <w:color w:val="E36C09"/>
          <w:sz w:val="28"/>
        </w:rPr>
        <w:t>RELATIONS FORUM</w:t>
      </w:r>
    </w:p>
    <w:p w14:paraId="00000003" w14:textId="1A8EA666" w:rsidR="00EA7438" w:rsidRPr="00E750EB" w:rsidRDefault="0083536B" w:rsidP="00F051AA">
      <w:pPr>
        <w:spacing w:line="276" w:lineRule="auto"/>
        <w:jc w:val="center"/>
        <w:rPr>
          <w:rFonts w:ascii="Georgia" w:eastAsia="Georgia" w:hAnsi="Georgia" w:cstheme="minorHAnsi"/>
          <w:b/>
          <w:color w:val="E36C09"/>
          <w:sz w:val="28"/>
        </w:rPr>
      </w:pPr>
      <w:r w:rsidRPr="00E750EB">
        <w:rPr>
          <w:rFonts w:ascii="Georgia" w:eastAsia="Georgia" w:hAnsi="Georgia" w:cstheme="minorHAnsi"/>
          <w:b/>
          <w:color w:val="E36C09"/>
          <w:sz w:val="28"/>
        </w:rPr>
        <w:t xml:space="preserve">İLTER TÜRKMEN </w:t>
      </w:r>
      <w:r w:rsidR="00E750EB">
        <w:rPr>
          <w:rFonts w:ascii="Georgia" w:eastAsia="Georgia" w:hAnsi="Georgia" w:cstheme="minorHAnsi"/>
          <w:b/>
          <w:color w:val="E36C09"/>
          <w:sz w:val="28"/>
        </w:rPr>
        <w:t>DIPLOMACY SEMINARS</w:t>
      </w:r>
    </w:p>
    <w:p w14:paraId="292CA7F7" w14:textId="77777777" w:rsidR="0083536B" w:rsidRPr="00E750EB" w:rsidRDefault="0083536B" w:rsidP="00F051AA">
      <w:pPr>
        <w:spacing w:line="276" w:lineRule="auto"/>
        <w:jc w:val="center"/>
        <w:rPr>
          <w:rFonts w:ascii="Georgia" w:eastAsia="Georgia" w:hAnsi="Georgia" w:cstheme="minorHAnsi"/>
          <w:b/>
          <w:color w:val="E36C09"/>
          <w:sz w:val="28"/>
        </w:rPr>
      </w:pPr>
      <w:bookmarkStart w:id="1" w:name="_heading=h.gjdgxs" w:colFirst="0" w:colLast="0"/>
      <w:bookmarkEnd w:id="1"/>
    </w:p>
    <w:p w14:paraId="00000004" w14:textId="6B61D580" w:rsidR="00EA7438" w:rsidRPr="00E750EB" w:rsidRDefault="0083536B" w:rsidP="00F051AA">
      <w:pPr>
        <w:spacing w:line="276" w:lineRule="auto"/>
        <w:jc w:val="center"/>
        <w:rPr>
          <w:rFonts w:ascii="Georgia" w:eastAsia="Georgia" w:hAnsi="Georgia" w:cstheme="minorHAnsi"/>
          <w:b/>
          <w:color w:val="E36C09"/>
          <w:sz w:val="28"/>
        </w:rPr>
      </w:pPr>
      <w:r w:rsidRPr="00E750EB">
        <w:rPr>
          <w:rFonts w:ascii="Georgia" w:eastAsia="Georgia" w:hAnsi="Georgia" w:cstheme="minorHAnsi"/>
          <w:b/>
          <w:color w:val="E36C09"/>
          <w:sz w:val="28"/>
        </w:rPr>
        <w:t>11-14</w:t>
      </w:r>
      <w:r w:rsidR="003C3586" w:rsidRPr="00E750EB">
        <w:rPr>
          <w:rFonts w:ascii="Georgia" w:eastAsia="Georgia" w:hAnsi="Georgia" w:cstheme="minorHAnsi"/>
          <w:b/>
          <w:color w:val="E36C09"/>
          <w:sz w:val="28"/>
        </w:rPr>
        <w:t xml:space="preserve"> </w:t>
      </w:r>
      <w:r w:rsidR="00E750EB">
        <w:rPr>
          <w:rFonts w:ascii="Georgia" w:eastAsia="Georgia" w:hAnsi="Georgia" w:cstheme="minorHAnsi"/>
          <w:b/>
          <w:color w:val="E36C09"/>
          <w:sz w:val="28"/>
        </w:rPr>
        <w:t>February</w:t>
      </w:r>
      <w:r w:rsidRPr="00E750EB">
        <w:rPr>
          <w:rFonts w:ascii="Georgia" w:eastAsia="Georgia" w:hAnsi="Georgia" w:cstheme="minorHAnsi"/>
          <w:b/>
          <w:color w:val="E36C09"/>
          <w:sz w:val="28"/>
        </w:rPr>
        <w:t xml:space="preserve"> 2024</w:t>
      </w:r>
    </w:p>
    <w:p w14:paraId="55932BEB" w14:textId="77777777" w:rsidR="00F051AA" w:rsidRPr="00E750EB" w:rsidRDefault="00F051AA" w:rsidP="00F051AA">
      <w:pPr>
        <w:spacing w:line="276" w:lineRule="auto"/>
        <w:jc w:val="center"/>
        <w:rPr>
          <w:rFonts w:ascii="Georgia" w:eastAsia="Georgia" w:hAnsi="Georgia" w:cstheme="minorHAnsi"/>
        </w:rPr>
      </w:pPr>
      <w:bookmarkStart w:id="2" w:name="_heading=h.jslkqkdm2cnq" w:colFirst="0" w:colLast="0"/>
      <w:bookmarkEnd w:id="2"/>
    </w:p>
    <w:tbl>
      <w:tblPr>
        <w:tblStyle w:val="TableGrid"/>
        <w:tblpPr w:leftFromText="180" w:rightFromText="180" w:vertAnchor="text" w:tblpXSpec="center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83E3A" w:rsidRPr="00E750EB" w14:paraId="5FD8BC0C" w14:textId="77777777" w:rsidTr="00F051AA">
        <w:trPr>
          <w:trHeight w:val="567"/>
        </w:trPr>
        <w:tc>
          <w:tcPr>
            <w:tcW w:w="9072" w:type="dxa"/>
            <w:shd w:val="clear" w:color="auto" w:fill="FDE9D9" w:themeFill="accent6" w:themeFillTint="33"/>
            <w:vAlign w:val="center"/>
          </w:tcPr>
          <w:p w14:paraId="203657F3" w14:textId="6A9CAF46" w:rsidR="00883E3A" w:rsidRPr="00E750EB" w:rsidRDefault="00E750E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  <w:b/>
                <w:color w:val="000000"/>
              </w:rPr>
            </w:pPr>
            <w:r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11</w:t>
            </w:r>
            <w:r>
              <w:t xml:space="preserve"> </w:t>
            </w:r>
            <w:r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February</w:t>
            </w:r>
            <w:r w:rsidR="0083536B"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2024</w:t>
            </w:r>
          </w:p>
        </w:tc>
      </w:tr>
      <w:tr w:rsidR="0083536B" w:rsidRPr="00E750EB" w14:paraId="5ACFECEF" w14:textId="77777777" w:rsidTr="00A819A2">
        <w:trPr>
          <w:trHeight w:val="567"/>
        </w:trPr>
        <w:tc>
          <w:tcPr>
            <w:tcW w:w="9072" w:type="dxa"/>
            <w:vAlign w:val="center"/>
          </w:tcPr>
          <w:p w14:paraId="5F58555E" w14:textId="19CD4CB0" w:rsidR="0083536B" w:rsidRPr="00E750EB" w:rsidRDefault="00E750E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  <w:color w:val="000000"/>
              </w:rPr>
            </w:pPr>
            <w:r w:rsidRPr="00E750EB">
              <w:rPr>
                <w:rFonts w:ascii="Georgia" w:eastAsia="Georgia" w:hAnsi="Georgia" w:cstheme="minorHAnsi"/>
                <w:color w:val="000000"/>
              </w:rPr>
              <w:t>Global Governance and Diplomacy</w:t>
            </w:r>
          </w:p>
        </w:tc>
      </w:tr>
      <w:tr w:rsidR="0083536B" w:rsidRPr="00E750EB" w14:paraId="6239D452" w14:textId="77777777" w:rsidTr="001E6464">
        <w:trPr>
          <w:trHeight w:val="567"/>
        </w:trPr>
        <w:tc>
          <w:tcPr>
            <w:tcW w:w="9072" w:type="dxa"/>
            <w:vAlign w:val="center"/>
          </w:tcPr>
          <w:p w14:paraId="1AA5B5BD" w14:textId="16D173B6" w:rsidR="0083536B" w:rsidRPr="00E750EB" w:rsidRDefault="00E750E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  <w:color w:val="000000"/>
              </w:rPr>
            </w:pPr>
            <w:r w:rsidRPr="00E750EB">
              <w:rPr>
                <w:rFonts w:ascii="Georgia" w:eastAsia="Georgia" w:hAnsi="Georgia" w:cstheme="minorHAnsi"/>
              </w:rPr>
              <w:t>Recent Developments in the Middle East</w:t>
            </w:r>
          </w:p>
        </w:tc>
      </w:tr>
      <w:tr w:rsidR="0083536B" w:rsidRPr="00E750EB" w14:paraId="2CB9E5B8" w14:textId="77777777" w:rsidTr="007E5D45">
        <w:trPr>
          <w:trHeight w:val="567"/>
        </w:trPr>
        <w:tc>
          <w:tcPr>
            <w:tcW w:w="9072" w:type="dxa"/>
            <w:vAlign w:val="center"/>
          </w:tcPr>
          <w:p w14:paraId="3E2F0404" w14:textId="12E22DF0" w:rsidR="0083536B" w:rsidRPr="00E750EB" w:rsidRDefault="00E750E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</w:rPr>
              <w:t>Women in Foreign Policy and Diplomacy</w:t>
            </w:r>
          </w:p>
        </w:tc>
      </w:tr>
      <w:tr w:rsidR="0083536B" w:rsidRPr="00E750EB" w14:paraId="2D16DFCD" w14:textId="77777777" w:rsidTr="00601543">
        <w:trPr>
          <w:trHeight w:val="567"/>
        </w:trPr>
        <w:tc>
          <w:tcPr>
            <w:tcW w:w="9072" w:type="dxa"/>
            <w:vAlign w:val="center"/>
          </w:tcPr>
          <w:p w14:paraId="1B4E7CCF" w14:textId="53F004B6" w:rsidR="0083536B" w:rsidRPr="00E750EB" w:rsidRDefault="00E750E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</w:rPr>
              <w:t>Environment and Climate Diplomacy</w:t>
            </w:r>
          </w:p>
        </w:tc>
      </w:tr>
    </w:tbl>
    <w:tbl>
      <w:tblPr>
        <w:tblStyle w:val="TableGrid"/>
        <w:tblpPr w:leftFromText="180" w:rightFromText="180" w:vertAnchor="text" w:horzAnchor="margin" w:tblpY="511"/>
        <w:tblOverlap w:val="nev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051AA" w:rsidRPr="00E750EB" w14:paraId="5ED79D10" w14:textId="77777777" w:rsidTr="00F051AA">
        <w:trPr>
          <w:trHeight w:val="567"/>
        </w:trPr>
        <w:tc>
          <w:tcPr>
            <w:tcW w:w="9072" w:type="dxa"/>
            <w:shd w:val="clear" w:color="auto" w:fill="FDE9D9" w:themeFill="accent6" w:themeFillTint="33"/>
            <w:vAlign w:val="center"/>
          </w:tcPr>
          <w:p w14:paraId="407836B5" w14:textId="13AF663B" w:rsidR="00F051AA" w:rsidRPr="00E750EB" w:rsidRDefault="0083536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  <w:b/>
                <w:i/>
                <w:color w:val="E36C0A" w:themeColor="accent6" w:themeShade="BF"/>
              </w:rPr>
            </w:pP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12 </w:t>
            </w:r>
            <w:r w:rsid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February</w:t>
            </w: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2024</w:t>
            </w:r>
          </w:p>
        </w:tc>
      </w:tr>
      <w:tr w:rsidR="0083536B" w:rsidRPr="00E750EB" w14:paraId="2F32A3CE" w14:textId="77777777" w:rsidTr="008C2E0D">
        <w:trPr>
          <w:trHeight w:val="567"/>
        </w:trPr>
        <w:tc>
          <w:tcPr>
            <w:tcW w:w="9072" w:type="dxa"/>
            <w:vAlign w:val="center"/>
          </w:tcPr>
          <w:p w14:paraId="21DCD05F" w14:textId="2AE287A2" w:rsidR="0083536B" w:rsidRPr="00E750EB" w:rsidRDefault="00E750E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  <w:i/>
                <w:color w:val="000000"/>
              </w:rPr>
            </w:pPr>
            <w:r w:rsidRPr="00E750EB">
              <w:rPr>
                <w:rFonts w:ascii="Georgia" w:eastAsia="Georgia" w:hAnsi="Georgia" w:cstheme="minorHAnsi"/>
              </w:rPr>
              <w:t>Multipolar World Order and Security</w:t>
            </w:r>
          </w:p>
        </w:tc>
      </w:tr>
      <w:tr w:rsidR="0083536B" w:rsidRPr="00E750EB" w14:paraId="107FB9A2" w14:textId="77777777" w:rsidTr="005403D1">
        <w:trPr>
          <w:trHeight w:val="567"/>
        </w:trPr>
        <w:tc>
          <w:tcPr>
            <w:tcW w:w="9072" w:type="dxa"/>
            <w:vAlign w:val="center"/>
          </w:tcPr>
          <w:p w14:paraId="382C2477" w14:textId="1CE25D66" w:rsidR="0083536B" w:rsidRPr="00E750EB" w:rsidRDefault="00E750EB" w:rsidP="00FA6652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</w:rPr>
              <w:t>Multilateral Diplomacy - United Nations: Assessing its Structure, Functions, and Effectiveness</w:t>
            </w:r>
          </w:p>
        </w:tc>
      </w:tr>
      <w:tr w:rsidR="0083536B" w:rsidRPr="00E750EB" w14:paraId="4CB8FC26" w14:textId="77777777" w:rsidTr="0092692A">
        <w:trPr>
          <w:trHeight w:val="567"/>
        </w:trPr>
        <w:tc>
          <w:tcPr>
            <w:tcW w:w="9072" w:type="dxa"/>
            <w:vAlign w:val="center"/>
          </w:tcPr>
          <w:p w14:paraId="37C99DD6" w14:textId="0E7A40FF" w:rsidR="0083536B" w:rsidRPr="00E750EB" w:rsidRDefault="00E750EB" w:rsidP="00E750E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</w:rPr>
              <w:t>Multilateral Diplomacy</w:t>
            </w:r>
            <w:r w:rsidRPr="00E750EB">
              <w:rPr>
                <w:rFonts w:ascii="Georgia" w:eastAsia="Georgia" w:hAnsi="Georgia" w:cstheme="minorHAnsi"/>
              </w:rPr>
              <w:t xml:space="preserve"> - </w:t>
            </w:r>
            <w:r w:rsidR="00FA6652" w:rsidRPr="00E750EB">
              <w:rPr>
                <w:rFonts w:ascii="Georgia" w:eastAsia="Georgia" w:hAnsi="Georgia" w:cstheme="minorHAnsi"/>
              </w:rPr>
              <w:t xml:space="preserve"> </w:t>
            </w:r>
            <w:r w:rsidRPr="00E750EB">
              <w:rPr>
                <w:rFonts w:ascii="Georgia" w:eastAsia="Georgia" w:hAnsi="Georgia" w:cstheme="minorHAnsi"/>
              </w:rPr>
              <w:t>International Economic Institutions</w:t>
            </w:r>
          </w:p>
        </w:tc>
      </w:tr>
      <w:tr w:rsidR="0083536B" w:rsidRPr="00E750EB" w14:paraId="34C90F24" w14:textId="77777777" w:rsidTr="00EF37F3">
        <w:trPr>
          <w:trHeight w:val="567"/>
        </w:trPr>
        <w:tc>
          <w:tcPr>
            <w:tcW w:w="9072" w:type="dxa"/>
            <w:vAlign w:val="center"/>
          </w:tcPr>
          <w:p w14:paraId="05915DD3" w14:textId="173C1633" w:rsidR="0083536B" w:rsidRPr="00E750EB" w:rsidRDefault="00E750E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</w:rPr>
              <w:t>Simulation Exercises</w:t>
            </w:r>
          </w:p>
        </w:tc>
      </w:tr>
    </w:tbl>
    <w:tbl>
      <w:tblPr>
        <w:tblStyle w:val="TableGrid"/>
        <w:tblpPr w:leftFromText="180" w:rightFromText="180" w:vertAnchor="text" w:horzAnchor="margin" w:tblpY="479"/>
        <w:tblOverlap w:val="never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F051AA" w:rsidRPr="00E750EB" w14:paraId="32449EFC" w14:textId="77777777" w:rsidTr="00F051AA">
        <w:trPr>
          <w:trHeight w:val="567"/>
        </w:trPr>
        <w:tc>
          <w:tcPr>
            <w:tcW w:w="9076" w:type="dxa"/>
            <w:shd w:val="clear" w:color="auto" w:fill="FDE9D9" w:themeFill="accent6" w:themeFillTint="33"/>
            <w:vAlign w:val="center"/>
          </w:tcPr>
          <w:p w14:paraId="27DF080D" w14:textId="788D2FED" w:rsidR="00F051AA" w:rsidRPr="00E750EB" w:rsidRDefault="0083536B" w:rsidP="00F051AA">
            <w:pPr>
              <w:spacing w:line="276" w:lineRule="auto"/>
              <w:jc w:val="center"/>
              <w:rPr>
                <w:rFonts w:ascii="Georgia" w:eastAsia="Georgia" w:hAnsi="Georgia" w:cstheme="minorHAnsi"/>
                <w:b/>
                <w:i/>
                <w:color w:val="E36C0A" w:themeColor="accent6" w:themeShade="BF"/>
              </w:rPr>
            </w:pP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13</w:t>
            </w:r>
            <w:r w:rsid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</w:t>
            </w:r>
            <w:r w:rsid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February</w:t>
            </w:r>
            <w:r w:rsidR="00E750EB"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</w:t>
            </w: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2024</w:t>
            </w:r>
          </w:p>
        </w:tc>
      </w:tr>
      <w:tr w:rsidR="0083536B" w:rsidRPr="00E750EB" w14:paraId="046320DE" w14:textId="77777777" w:rsidTr="00147E1E">
        <w:trPr>
          <w:trHeight w:val="567"/>
        </w:trPr>
        <w:tc>
          <w:tcPr>
            <w:tcW w:w="9076" w:type="dxa"/>
            <w:vAlign w:val="center"/>
          </w:tcPr>
          <w:p w14:paraId="5CE96576" w14:textId="77777777" w:rsidR="00E750EB" w:rsidRPr="00E750EB" w:rsidRDefault="00E750EB" w:rsidP="00E750EB">
            <w:pPr>
              <w:pStyle w:val="TableParagraph"/>
              <w:spacing w:before="20"/>
              <w:ind w:left="723" w:right="120" w:hanging="425"/>
              <w:rPr>
                <w:sz w:val="24"/>
                <w:szCs w:val="24"/>
              </w:rPr>
            </w:pPr>
            <w:r w:rsidRPr="00E750EB">
              <w:rPr>
                <w:sz w:val="24"/>
                <w:szCs w:val="24"/>
              </w:rPr>
              <w:t>Simulation Game (Full Day)</w:t>
            </w:r>
          </w:p>
          <w:p w14:paraId="3DF1E821" w14:textId="1523AE26" w:rsidR="0083536B" w:rsidRPr="00E750EB" w:rsidRDefault="00E750EB" w:rsidP="00E750E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t>EU-Turkey Relations</w:t>
            </w:r>
          </w:p>
        </w:tc>
      </w:tr>
      <w:tr w:rsidR="0083536B" w:rsidRPr="00E750EB" w14:paraId="3BF2F4DE" w14:textId="77777777" w:rsidTr="0083536B">
        <w:trPr>
          <w:trHeight w:val="567"/>
        </w:trPr>
        <w:tc>
          <w:tcPr>
            <w:tcW w:w="9076" w:type="dxa"/>
            <w:shd w:val="clear" w:color="auto" w:fill="FDE9D9" w:themeFill="accent6" w:themeFillTint="33"/>
            <w:vAlign w:val="center"/>
          </w:tcPr>
          <w:p w14:paraId="642D6119" w14:textId="4CD1FF90" w:rsidR="0083536B" w:rsidRPr="00E750EB" w:rsidRDefault="0083536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14</w:t>
            </w:r>
            <w:r w:rsid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</w:t>
            </w:r>
            <w:r w:rsid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February</w:t>
            </w:r>
            <w:r w:rsidR="00E750EB"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 xml:space="preserve"> </w:t>
            </w:r>
            <w:r w:rsidRPr="00E750EB">
              <w:rPr>
                <w:rFonts w:ascii="Georgia" w:eastAsia="Georgia" w:hAnsi="Georgia" w:cstheme="minorHAnsi"/>
                <w:b/>
                <w:color w:val="E36C0A" w:themeColor="accent6" w:themeShade="BF"/>
              </w:rPr>
              <w:t>2024</w:t>
            </w:r>
          </w:p>
        </w:tc>
      </w:tr>
      <w:tr w:rsidR="0083536B" w:rsidRPr="00E750EB" w14:paraId="2E3414C8" w14:textId="77777777" w:rsidTr="00624444">
        <w:trPr>
          <w:trHeight w:val="567"/>
        </w:trPr>
        <w:tc>
          <w:tcPr>
            <w:tcW w:w="9076" w:type="dxa"/>
            <w:vAlign w:val="center"/>
          </w:tcPr>
          <w:p w14:paraId="4AA81B82" w14:textId="27D77C9A" w:rsidR="0083536B" w:rsidRPr="00E750EB" w:rsidRDefault="00E750E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t>Towards a Mu</w:t>
            </w:r>
            <w:r w:rsidRPr="00E750EB">
              <w:t>ltipolar and Multilayered World</w:t>
            </w:r>
          </w:p>
        </w:tc>
      </w:tr>
      <w:tr w:rsidR="0083536B" w:rsidRPr="00E750EB" w14:paraId="4FEBD5ED" w14:textId="77777777" w:rsidTr="00D7045A">
        <w:trPr>
          <w:trHeight w:val="567"/>
        </w:trPr>
        <w:tc>
          <w:tcPr>
            <w:tcW w:w="9076" w:type="dxa"/>
            <w:vAlign w:val="center"/>
          </w:tcPr>
          <w:p w14:paraId="67A56A4C" w14:textId="52D2F0BA" w:rsidR="0083536B" w:rsidRPr="00E750EB" w:rsidRDefault="00E750EB" w:rsidP="0083536B">
            <w:pPr>
              <w:spacing w:line="276" w:lineRule="auto"/>
              <w:jc w:val="center"/>
              <w:rPr>
                <w:rFonts w:ascii="Georgia" w:eastAsia="Georgia" w:hAnsi="Georgia" w:cstheme="minorHAnsi"/>
              </w:rPr>
            </w:pPr>
            <w:r w:rsidRPr="00E750EB">
              <w:t>CERTIFICATION CEREMONY &amp; CLOSING REMARKS</w:t>
            </w:r>
          </w:p>
        </w:tc>
      </w:tr>
    </w:tbl>
    <w:p w14:paraId="38B7B3D4" w14:textId="704264CD" w:rsidR="00357E88" w:rsidRPr="00E750EB" w:rsidRDefault="00357E88" w:rsidP="00566259">
      <w:pPr>
        <w:rPr>
          <w:rFonts w:ascii="Georgia" w:eastAsia="Georgia" w:hAnsi="Georgia" w:cstheme="minorHAnsi"/>
        </w:rPr>
      </w:pPr>
    </w:p>
    <w:sectPr w:rsidR="00357E88" w:rsidRPr="00E750EB" w:rsidSect="00566259">
      <w:headerReference w:type="default" r:id="rId9"/>
      <w:footerReference w:type="default" r:id="rId10"/>
      <w:pgSz w:w="11906" w:h="16838"/>
      <w:pgMar w:top="0" w:right="1417" w:bottom="142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5EA68" w14:textId="77777777" w:rsidR="00881FFC" w:rsidRDefault="00881FFC">
      <w:r>
        <w:separator/>
      </w:r>
    </w:p>
  </w:endnote>
  <w:endnote w:type="continuationSeparator" w:id="0">
    <w:p w14:paraId="549DFC33" w14:textId="77777777" w:rsidR="00881FFC" w:rsidRDefault="008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D74747" w:rsidRDefault="00D747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b/>
        <w:color w:val="000000"/>
        <w:sz w:val="22"/>
        <w:szCs w:val="22"/>
      </w:rPr>
    </w:pPr>
  </w:p>
  <w:p w14:paraId="0000001F" w14:textId="77777777" w:rsidR="00D74747" w:rsidRDefault="00D747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100A" w14:textId="77777777" w:rsidR="00881FFC" w:rsidRDefault="00881FFC">
      <w:r>
        <w:separator/>
      </w:r>
    </w:p>
  </w:footnote>
  <w:footnote w:type="continuationSeparator" w:id="0">
    <w:p w14:paraId="59C1F27E" w14:textId="77777777" w:rsidR="00881FFC" w:rsidRDefault="0088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212F18ED" w:rsidR="00D74747" w:rsidRDefault="00E04B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0" distR="0" wp14:anchorId="7BC28EA1" wp14:editId="0A9F6D41">
          <wp:extent cx="1341120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222" cy="43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448"/>
    <w:multiLevelType w:val="multilevel"/>
    <w:tmpl w:val="6CE29C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2509B"/>
    <w:multiLevelType w:val="hybridMultilevel"/>
    <w:tmpl w:val="6CEAEDA0"/>
    <w:lvl w:ilvl="0" w:tplc="A016F4A2">
      <w:start w:val="8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70B19"/>
    <w:multiLevelType w:val="multilevel"/>
    <w:tmpl w:val="E70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3A5179"/>
    <w:multiLevelType w:val="multilevel"/>
    <w:tmpl w:val="88024B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7337E6"/>
    <w:multiLevelType w:val="hybridMultilevel"/>
    <w:tmpl w:val="2C38BF82"/>
    <w:lvl w:ilvl="0" w:tplc="68D8975C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E3A62"/>
    <w:multiLevelType w:val="hybridMultilevel"/>
    <w:tmpl w:val="AA7621BA"/>
    <w:lvl w:ilvl="0" w:tplc="3554643C">
      <w:start w:val="8"/>
      <w:numFmt w:val="bullet"/>
      <w:lvlText w:val="-"/>
      <w:lvlJc w:val="left"/>
      <w:pPr>
        <w:ind w:left="180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38"/>
    <w:rsid w:val="00032965"/>
    <w:rsid w:val="00065CB3"/>
    <w:rsid w:val="000A6F40"/>
    <w:rsid w:val="000F1F3C"/>
    <w:rsid w:val="00136D3D"/>
    <w:rsid w:val="001C05F5"/>
    <w:rsid w:val="001D0365"/>
    <w:rsid w:val="00272A1C"/>
    <w:rsid w:val="00302FEA"/>
    <w:rsid w:val="00357E88"/>
    <w:rsid w:val="003B3B48"/>
    <w:rsid w:val="003C3586"/>
    <w:rsid w:val="00553F7F"/>
    <w:rsid w:val="00566259"/>
    <w:rsid w:val="00605C90"/>
    <w:rsid w:val="0061291B"/>
    <w:rsid w:val="00645C85"/>
    <w:rsid w:val="0066503B"/>
    <w:rsid w:val="006D1286"/>
    <w:rsid w:val="0072089A"/>
    <w:rsid w:val="007358F7"/>
    <w:rsid w:val="00780339"/>
    <w:rsid w:val="0083536B"/>
    <w:rsid w:val="00881FFC"/>
    <w:rsid w:val="00883E3A"/>
    <w:rsid w:val="008E6332"/>
    <w:rsid w:val="009B24D0"/>
    <w:rsid w:val="00AC69E4"/>
    <w:rsid w:val="00B17D64"/>
    <w:rsid w:val="00B667C6"/>
    <w:rsid w:val="00B77A50"/>
    <w:rsid w:val="00BF46CB"/>
    <w:rsid w:val="00BF74DF"/>
    <w:rsid w:val="00C047B7"/>
    <w:rsid w:val="00C04DB0"/>
    <w:rsid w:val="00CF7075"/>
    <w:rsid w:val="00D24FF6"/>
    <w:rsid w:val="00D74747"/>
    <w:rsid w:val="00E04B3A"/>
    <w:rsid w:val="00E750EB"/>
    <w:rsid w:val="00EA7438"/>
    <w:rsid w:val="00EF0805"/>
    <w:rsid w:val="00F051AA"/>
    <w:rsid w:val="00F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5D98F"/>
  <w15:docId w15:val="{640259EE-BCB3-4B01-B466-24118E8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0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24B9"/>
    <w:pPr>
      <w:numPr>
        <w:ilvl w:val="1"/>
        <w:numId w:val="3"/>
      </w:num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jc w:val="center"/>
    </w:pPr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  <w:lang w:eastAsia="tr-TR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center"/>
    </w:pPr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jc w:val="center"/>
    </w:pPr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sz w:val="16"/>
      <w:szCs w:val="16"/>
      <w:lang w:val="en-US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24B9"/>
    <w:rPr>
      <w:rFonts w:eastAsia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BAD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0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0B0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630B0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0630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30B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6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8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83536B"/>
  </w:style>
  <w:style w:type="paragraph" w:customStyle="1" w:styleId="TableParagraph">
    <w:name w:val="Table Paragraph"/>
    <w:basedOn w:val="Normal"/>
    <w:uiPriority w:val="1"/>
    <w:qFormat/>
    <w:rsid w:val="00E750EB"/>
    <w:pPr>
      <w:widowControl w:val="0"/>
      <w:autoSpaceDE w:val="0"/>
      <w:autoSpaceDN w:val="0"/>
      <w:spacing w:before="150"/>
      <w:ind w:left="93" w:right="1250"/>
      <w:jc w:val="center"/>
    </w:pPr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VuWbv54zHzdYuH9v4OJqR6V4g==">AMUW2mUnqRfaLJWnYcBd1x/L7a7XcoKwGyQ6ZoVttRN8b9aLJfbp4p7O8pFNbQ3QYtITZOlKRB05UiEMjGmxMVemKT4MK9KeZbaLzMOf0x0TcZIVKzMe5klvR5DaTQ7uxtEoHTnNK9aYJ/GOvCmqa56Y6xsVbCMviw==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C70903-B786-4EA9-BA93-777E05A2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 Kocukoğlu</dc:creator>
  <cp:lastModifiedBy>Fulya Kocukoglu</cp:lastModifiedBy>
  <cp:revision>4</cp:revision>
  <cp:lastPrinted>2022-08-16T08:27:00Z</cp:lastPrinted>
  <dcterms:created xsi:type="dcterms:W3CDTF">2024-01-04T13:10:00Z</dcterms:created>
  <dcterms:modified xsi:type="dcterms:W3CDTF">2024-01-04T13:14:00Z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